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9AA78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6E1D646" w14:textId="3A3FE0F6"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6C6AF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502A92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502A92" w:rsidRPr="00D04AA1">
        <w:rPr>
          <w:rFonts w:ascii="Arial" w:hAnsi="Arial" w:cs="Arial"/>
          <w:b/>
          <w:bCs/>
          <w:color w:val="FFFFFF"/>
          <w:sz w:val="32"/>
          <w:szCs w:val="32"/>
        </w:rPr>
        <w:t>ESF</w:t>
      </w:r>
      <w:r w:rsidR="00BB44BD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BB44BD" w:rsidRPr="00D04AA1">
        <w:rPr>
          <w:rFonts w:ascii="Arial" w:hAnsi="Arial" w:cs="Arial"/>
          <w:b/>
          <w:bCs/>
          <w:color w:val="FFFFFF"/>
          <w:sz w:val="32"/>
          <w:szCs w:val="32"/>
        </w:rPr>
        <w:t>(IS ESF 2014+)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(frameworku) pro webové aplikace zadavatele</w:t>
      </w:r>
    </w:p>
    <w:p w14:paraId="76E1D649" w14:textId="29E6322D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369130</w:t>
      </w:r>
    </w:p>
    <w:p w14:paraId="76E1D64A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6E1D64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6E1D64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6E1D64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6E1D650" w14:textId="2A3CAE9C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6E1D651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6E1D652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7728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6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19468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B26449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61569" w14:textId="357D8595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>Dodatečné informace k zadávacím podmínkám č. 1</w:t>
      </w:r>
    </w:p>
    <w:p w14:paraId="025E7667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CE3BF50" w14:textId="69DF7842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DF5417">
        <w:rPr>
          <w:rFonts w:ascii="Arial" w:hAnsi="Arial" w:cs="Arial"/>
          <w:sz w:val="20"/>
          <w:szCs w:val="20"/>
        </w:rPr>
        <w:t xml:space="preserve">1 a 4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F437D" w14:textId="6407245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83D141C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ACF76" w14:textId="77777777" w:rsidR="00A31705" w:rsidRPr="00A31705" w:rsidRDefault="00A31705" w:rsidP="00A31705">
      <w:pPr>
        <w:spacing w:line="320" w:lineRule="atLeast"/>
        <w:jc w:val="both"/>
        <w:rPr>
          <w:rFonts w:ascii="Calibri" w:hAnsi="Calibri"/>
          <w:sz w:val="22"/>
          <w:szCs w:val="22"/>
          <w:lang w:eastAsia="x-none"/>
        </w:rPr>
      </w:pPr>
    </w:p>
    <w:p w14:paraId="7AB6962D" w14:textId="72463702" w:rsidR="00DC19C8" w:rsidRDefault="00A3170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  <w:lang w:eastAsia="x-none"/>
        </w:rPr>
        <w:lastRenderedPageBreak/>
        <w:t>MPSV</w:t>
      </w:r>
      <w:r w:rsidRPr="00A31705">
        <w:rPr>
          <w:rFonts w:ascii="Arial" w:hAnsi="Arial" w:cs="Arial"/>
          <w:sz w:val="20"/>
          <w:szCs w:val="20"/>
          <w:lang w:eastAsia="x-none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  <w:lang w:eastAsia="x-none"/>
        </w:rPr>
        <w:t>,</w:t>
      </w:r>
      <w:r w:rsidR="00DC19C8">
        <w:rPr>
          <w:rFonts w:ascii="Arial" w:hAnsi="Arial" w:cs="Arial"/>
          <w:sz w:val="20"/>
          <w:szCs w:val="20"/>
          <w:lang w:eastAsia="x-none"/>
        </w:rPr>
        <w:t xml:space="preserve"> uveřejnil na profilu zadavatele dne </w:t>
      </w:r>
      <w:r w:rsidR="00DC19C8" w:rsidRPr="0065328E">
        <w:rPr>
          <w:rFonts w:ascii="Arial" w:hAnsi="Arial" w:cs="Arial"/>
          <w:b/>
          <w:sz w:val="20"/>
          <w:szCs w:val="20"/>
          <w:lang w:eastAsia="x-none"/>
        </w:rPr>
        <w:t>10. 02. 2014</w:t>
      </w:r>
      <w:r w:rsidR="00DC19C8">
        <w:rPr>
          <w:rFonts w:ascii="Arial" w:hAnsi="Arial" w:cs="Arial"/>
          <w:sz w:val="20"/>
          <w:szCs w:val="20"/>
          <w:lang w:eastAsia="x-none"/>
        </w:rPr>
        <w:t xml:space="preserve"> odůvodnění veřejné zakázky dle § 156 ZVZ. </w:t>
      </w:r>
      <w:r w:rsidR="00D96828">
        <w:rPr>
          <w:rFonts w:ascii="Arial" w:hAnsi="Arial" w:cs="Arial"/>
          <w:sz w:val="20"/>
          <w:szCs w:val="20"/>
          <w:lang w:eastAsia="x-none"/>
        </w:rPr>
        <w:t xml:space="preserve">Vzhledem k tomu, že </w:t>
      </w:r>
      <w:r w:rsidR="00DC19C8">
        <w:rPr>
          <w:rFonts w:ascii="Arial" w:hAnsi="Arial" w:cs="Arial"/>
          <w:sz w:val="20"/>
          <w:szCs w:val="20"/>
          <w:lang w:eastAsia="x-none"/>
        </w:rPr>
        <w:t xml:space="preserve">zadavatel </w:t>
      </w:r>
      <w:r w:rsidR="00DF5417">
        <w:rPr>
          <w:rFonts w:ascii="Arial" w:hAnsi="Arial" w:cs="Arial"/>
          <w:sz w:val="20"/>
          <w:szCs w:val="20"/>
          <w:lang w:eastAsia="x-none"/>
        </w:rPr>
        <w:t>ne</w:t>
      </w:r>
      <w:r w:rsidR="00803F89">
        <w:rPr>
          <w:rFonts w:ascii="Arial" w:hAnsi="Arial" w:cs="Arial"/>
          <w:sz w:val="20"/>
          <w:szCs w:val="20"/>
          <w:lang w:eastAsia="x-none"/>
        </w:rPr>
        <w:t>dodržel</w:t>
      </w:r>
      <w:r w:rsidR="00DC19C8">
        <w:rPr>
          <w:rFonts w:ascii="Arial" w:hAnsi="Arial" w:cs="Arial"/>
          <w:sz w:val="20"/>
          <w:szCs w:val="20"/>
          <w:lang w:eastAsia="x-none"/>
        </w:rPr>
        <w:t xml:space="preserve"> lhůtu dle § 156 odst. 2 ZVZ, a jelikož zákon nestanoví způsob zhojení takovéhoto postupu, přistoupil zadavatel k</w:t>
      </w:r>
      <w:r w:rsidR="00570526">
        <w:rPr>
          <w:rFonts w:ascii="Arial" w:hAnsi="Arial" w:cs="Arial"/>
          <w:sz w:val="20"/>
          <w:szCs w:val="20"/>
          <w:lang w:eastAsia="x-none"/>
        </w:rPr>
        <w:t> přijetí opatření k nápravě ve smyslu § 111 odst. 6 ZVZ, kter</w:t>
      </w:r>
      <w:r w:rsidR="0031507D">
        <w:rPr>
          <w:rFonts w:ascii="Arial" w:hAnsi="Arial" w:cs="Arial"/>
          <w:sz w:val="20"/>
          <w:szCs w:val="20"/>
          <w:lang w:eastAsia="x-none"/>
        </w:rPr>
        <w:t>é</w:t>
      </w:r>
      <w:r w:rsidR="00570526">
        <w:rPr>
          <w:rFonts w:ascii="Arial" w:hAnsi="Arial" w:cs="Arial"/>
          <w:sz w:val="20"/>
          <w:szCs w:val="20"/>
          <w:lang w:eastAsia="x-none"/>
        </w:rPr>
        <w:t xml:space="preserve"> spočívá v </w:t>
      </w:r>
      <w:r w:rsidR="00DC19C8" w:rsidRPr="0065328E">
        <w:rPr>
          <w:rFonts w:ascii="Arial" w:hAnsi="Arial" w:cs="Arial"/>
          <w:b/>
          <w:sz w:val="20"/>
          <w:szCs w:val="20"/>
          <w:lang w:eastAsia="x-none"/>
        </w:rPr>
        <w:t>prodloužení lhůty pro podání nabídek</w:t>
      </w:r>
      <w:r w:rsidR="00DC19C8">
        <w:rPr>
          <w:rFonts w:ascii="Arial" w:hAnsi="Arial" w:cs="Arial"/>
          <w:sz w:val="20"/>
          <w:szCs w:val="20"/>
          <w:lang w:eastAsia="x-none"/>
        </w:rPr>
        <w:t xml:space="preserve"> tak, aby odůvodnění veřejné zakázky bylo uveřejněno </w:t>
      </w:r>
      <w:r w:rsidR="00D96828">
        <w:rPr>
          <w:rFonts w:ascii="Arial" w:hAnsi="Arial" w:cs="Arial"/>
          <w:sz w:val="20"/>
          <w:szCs w:val="20"/>
          <w:lang w:eastAsia="x-none"/>
        </w:rPr>
        <w:t xml:space="preserve">na profilu zadavatele </w:t>
      </w:r>
      <w:r w:rsidR="00DC19C8">
        <w:rPr>
          <w:rFonts w:ascii="Arial" w:hAnsi="Arial" w:cs="Arial"/>
          <w:sz w:val="20"/>
          <w:szCs w:val="20"/>
          <w:lang w:eastAsia="x-none"/>
        </w:rPr>
        <w:t>po celou délku lhůty pro podání nabídek předepsanou v § 39 odst. 3, písm. a), bod 1 ZVZ ve spojení s § 40 odst. 1 ZVZ, tj. 47 dnů.</w:t>
      </w:r>
    </w:p>
    <w:p w14:paraId="1724C4C5" w14:textId="77777777" w:rsidR="00570526" w:rsidRDefault="00570526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6F25097" w14:textId="30A1780F" w:rsidR="007D7AC5" w:rsidRDefault="007D7AC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S ohledem na uvedené se mění pří</w:t>
      </w:r>
      <w:r w:rsidR="00DF5417">
        <w:rPr>
          <w:rFonts w:ascii="Arial" w:hAnsi="Arial" w:cs="Arial"/>
          <w:sz w:val="20"/>
          <w:szCs w:val="20"/>
          <w:lang w:eastAsia="x-none"/>
        </w:rPr>
        <w:t>slušná</w:t>
      </w:r>
      <w:r>
        <w:rPr>
          <w:rFonts w:ascii="Arial" w:hAnsi="Arial" w:cs="Arial"/>
          <w:sz w:val="20"/>
          <w:szCs w:val="20"/>
          <w:lang w:eastAsia="x-none"/>
        </w:rPr>
        <w:t xml:space="preserve"> ustanovení zadávací dokumentace </w:t>
      </w:r>
      <w:r w:rsidR="007D2C68">
        <w:rPr>
          <w:rFonts w:ascii="Arial" w:hAnsi="Arial" w:cs="Arial"/>
          <w:sz w:val="20"/>
          <w:szCs w:val="20"/>
          <w:lang w:eastAsia="x-none"/>
        </w:rPr>
        <w:t>této veřejné zakázky (dále jen „</w:t>
      </w:r>
      <w:r w:rsidR="007D2C68" w:rsidRPr="007D2C68">
        <w:rPr>
          <w:rFonts w:ascii="Arial" w:hAnsi="Arial" w:cs="Arial"/>
          <w:b/>
          <w:sz w:val="20"/>
          <w:szCs w:val="20"/>
          <w:lang w:eastAsia="x-none"/>
        </w:rPr>
        <w:t>ZD</w:t>
      </w:r>
      <w:r w:rsidR="007D2C68">
        <w:rPr>
          <w:rFonts w:ascii="Arial" w:hAnsi="Arial" w:cs="Arial"/>
          <w:sz w:val="20"/>
          <w:szCs w:val="20"/>
          <w:lang w:eastAsia="x-none"/>
        </w:rPr>
        <w:t xml:space="preserve">“) </w:t>
      </w:r>
      <w:r>
        <w:rPr>
          <w:rFonts w:ascii="Arial" w:hAnsi="Arial" w:cs="Arial"/>
          <w:sz w:val="20"/>
          <w:szCs w:val="20"/>
          <w:lang w:eastAsia="x-none"/>
        </w:rPr>
        <w:t xml:space="preserve">a dále lhůta pro podání nabídek </w:t>
      </w:r>
      <w:r w:rsidR="004F2E22">
        <w:rPr>
          <w:rFonts w:ascii="Arial" w:hAnsi="Arial" w:cs="Arial"/>
          <w:sz w:val="20"/>
          <w:szCs w:val="20"/>
          <w:lang w:eastAsia="x-none"/>
        </w:rPr>
        <w:t>(</w:t>
      </w:r>
      <w:r>
        <w:rPr>
          <w:rFonts w:ascii="Arial" w:hAnsi="Arial" w:cs="Arial"/>
          <w:sz w:val="20"/>
          <w:szCs w:val="20"/>
          <w:lang w:eastAsia="x-none"/>
        </w:rPr>
        <w:t xml:space="preserve">a adekvátně též </w:t>
      </w:r>
      <w:r w:rsidR="0031507D">
        <w:rPr>
          <w:rFonts w:ascii="Arial" w:hAnsi="Arial" w:cs="Arial"/>
          <w:sz w:val="20"/>
          <w:szCs w:val="20"/>
          <w:lang w:eastAsia="x-none"/>
        </w:rPr>
        <w:t>termín</w:t>
      </w:r>
      <w:r>
        <w:rPr>
          <w:rFonts w:ascii="Arial" w:hAnsi="Arial" w:cs="Arial"/>
          <w:sz w:val="20"/>
          <w:szCs w:val="20"/>
          <w:lang w:eastAsia="x-none"/>
        </w:rPr>
        <w:t xml:space="preserve"> otevírání obálek s</w:t>
      </w:r>
      <w:r w:rsidR="004F2E22">
        <w:rPr>
          <w:rFonts w:ascii="Arial" w:hAnsi="Arial" w:cs="Arial"/>
          <w:sz w:val="20"/>
          <w:szCs w:val="20"/>
          <w:lang w:eastAsia="x-none"/>
        </w:rPr>
        <w:t> </w:t>
      </w:r>
      <w:r>
        <w:rPr>
          <w:rFonts w:ascii="Arial" w:hAnsi="Arial" w:cs="Arial"/>
          <w:sz w:val="20"/>
          <w:szCs w:val="20"/>
          <w:lang w:eastAsia="x-none"/>
        </w:rPr>
        <w:t>nabídkami</w:t>
      </w:r>
      <w:r w:rsidR="004F2E22">
        <w:rPr>
          <w:rFonts w:ascii="Arial" w:hAnsi="Arial" w:cs="Arial"/>
          <w:sz w:val="20"/>
          <w:szCs w:val="20"/>
          <w:lang w:eastAsia="x-none"/>
        </w:rPr>
        <w:t>)</w:t>
      </w:r>
      <w:r>
        <w:rPr>
          <w:rFonts w:ascii="Arial" w:hAnsi="Arial" w:cs="Arial"/>
          <w:sz w:val="20"/>
          <w:szCs w:val="20"/>
          <w:lang w:eastAsia="x-none"/>
        </w:rPr>
        <w:t>, a to následovně:</w:t>
      </w:r>
    </w:p>
    <w:p w14:paraId="01FFAD5E" w14:textId="77777777" w:rsidR="007D7AC5" w:rsidRDefault="007D7AC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55D7B7E" w14:textId="77FEEBB3" w:rsidR="007D7AC5" w:rsidRPr="0065328E" w:rsidRDefault="007D7AC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65328E">
        <w:rPr>
          <w:rFonts w:ascii="Arial" w:hAnsi="Arial" w:cs="Arial"/>
          <w:i/>
          <w:sz w:val="20"/>
          <w:szCs w:val="20"/>
          <w:lang w:eastAsia="x-none"/>
        </w:rPr>
        <w:t>15.</w:t>
      </w:r>
      <w:r w:rsidRPr="0065328E">
        <w:rPr>
          <w:rFonts w:ascii="Arial" w:hAnsi="Arial" w:cs="Arial"/>
          <w:i/>
          <w:sz w:val="20"/>
          <w:szCs w:val="20"/>
          <w:lang w:eastAsia="x-none"/>
        </w:rPr>
        <w:tab/>
        <w:t xml:space="preserve">LHŮTA, MÍSTO A ZPŮSOB PRO PODÁNÍ NABÍDEK </w:t>
      </w:r>
    </w:p>
    <w:p w14:paraId="48AA8FF8" w14:textId="77777777" w:rsidR="007D7AC5" w:rsidRPr="0065328E" w:rsidRDefault="007D7AC5" w:rsidP="0065328E">
      <w:pPr>
        <w:spacing w:line="320" w:lineRule="atLeast"/>
        <w:ind w:right="-108"/>
        <w:jc w:val="both"/>
        <w:rPr>
          <w:rFonts w:ascii="Arial" w:hAnsi="Arial" w:cs="Arial"/>
          <w:b/>
          <w:i/>
          <w:sz w:val="20"/>
          <w:szCs w:val="20"/>
        </w:rPr>
      </w:pPr>
    </w:p>
    <w:p w14:paraId="2B638F35" w14:textId="77777777" w:rsidR="007D7AC5" w:rsidRPr="0065328E" w:rsidRDefault="007D7AC5" w:rsidP="0065328E">
      <w:pPr>
        <w:spacing w:line="320" w:lineRule="atLeast"/>
        <w:ind w:right="-108"/>
        <w:jc w:val="both"/>
        <w:rPr>
          <w:rFonts w:ascii="Arial" w:hAnsi="Arial" w:cs="Arial"/>
          <w:b/>
          <w:i/>
          <w:sz w:val="20"/>
          <w:szCs w:val="20"/>
        </w:rPr>
      </w:pPr>
      <w:r w:rsidRPr="0065328E">
        <w:rPr>
          <w:rFonts w:ascii="Arial" w:hAnsi="Arial" w:cs="Arial"/>
          <w:b/>
          <w:i/>
          <w:sz w:val="20"/>
          <w:szCs w:val="20"/>
        </w:rPr>
        <w:t xml:space="preserve">Lhůta pro podání nabídek: </w:t>
      </w:r>
    </w:p>
    <w:p w14:paraId="2579A5AB" w14:textId="77777777" w:rsidR="007D7AC5" w:rsidRPr="0065328E" w:rsidRDefault="007D7AC5" w:rsidP="0065328E">
      <w:pPr>
        <w:spacing w:line="320" w:lineRule="atLeast"/>
        <w:ind w:right="-108" w:firstLine="708"/>
        <w:jc w:val="both"/>
        <w:rPr>
          <w:rFonts w:ascii="Arial" w:hAnsi="Arial" w:cs="Arial"/>
          <w:i/>
          <w:sz w:val="20"/>
          <w:szCs w:val="20"/>
        </w:rPr>
      </w:pPr>
    </w:p>
    <w:p w14:paraId="46D55A8D" w14:textId="60261EAC" w:rsidR="007D7AC5" w:rsidRPr="0065328E" w:rsidRDefault="007D7AC5" w:rsidP="0065328E">
      <w:pPr>
        <w:spacing w:line="320" w:lineRule="atLeast"/>
        <w:ind w:right="-108"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65328E">
        <w:rPr>
          <w:rFonts w:ascii="Arial" w:hAnsi="Arial" w:cs="Arial"/>
          <w:b/>
          <w:i/>
          <w:sz w:val="20"/>
          <w:szCs w:val="20"/>
        </w:rPr>
        <w:t>Datum:</w:t>
      </w:r>
      <w:r w:rsidRPr="0065328E">
        <w:rPr>
          <w:rFonts w:ascii="Arial" w:hAnsi="Arial" w:cs="Arial"/>
          <w:b/>
          <w:i/>
          <w:sz w:val="20"/>
          <w:szCs w:val="20"/>
        </w:rPr>
        <w:tab/>
      </w:r>
      <w:r w:rsidRPr="0065328E">
        <w:rPr>
          <w:rFonts w:ascii="Arial" w:hAnsi="Arial" w:cs="Arial"/>
          <w:b/>
          <w:i/>
          <w:sz w:val="20"/>
          <w:szCs w:val="20"/>
        </w:rPr>
        <w:tab/>
      </w:r>
      <w:r w:rsidR="00D96828" w:rsidRPr="0065328E">
        <w:rPr>
          <w:rFonts w:ascii="Arial" w:hAnsi="Arial" w:cs="Arial"/>
          <w:b/>
          <w:i/>
          <w:sz w:val="20"/>
          <w:szCs w:val="20"/>
        </w:rPr>
        <w:t>1</w:t>
      </w:r>
      <w:r w:rsidRPr="0065328E">
        <w:rPr>
          <w:rFonts w:ascii="Arial" w:hAnsi="Arial" w:cs="Arial"/>
          <w:b/>
          <w:i/>
          <w:sz w:val="20"/>
          <w:szCs w:val="20"/>
        </w:rPr>
        <w:t>.</w:t>
      </w:r>
      <w:r w:rsidR="00A560BB">
        <w:rPr>
          <w:rFonts w:ascii="Arial" w:hAnsi="Arial" w:cs="Arial"/>
          <w:b/>
          <w:i/>
          <w:sz w:val="20"/>
          <w:szCs w:val="20"/>
        </w:rPr>
        <w:t xml:space="preserve"> </w:t>
      </w:r>
      <w:r w:rsidR="00D96828" w:rsidRPr="0065328E">
        <w:rPr>
          <w:rFonts w:ascii="Arial" w:hAnsi="Arial" w:cs="Arial"/>
          <w:b/>
          <w:i/>
          <w:sz w:val="20"/>
          <w:szCs w:val="20"/>
        </w:rPr>
        <w:t>4</w:t>
      </w:r>
      <w:r w:rsidRPr="0065328E">
        <w:rPr>
          <w:rFonts w:ascii="Arial" w:hAnsi="Arial" w:cs="Arial"/>
          <w:b/>
          <w:i/>
          <w:sz w:val="20"/>
          <w:szCs w:val="20"/>
        </w:rPr>
        <w:t>.</w:t>
      </w:r>
      <w:r w:rsidR="00A560BB">
        <w:rPr>
          <w:rFonts w:ascii="Arial" w:hAnsi="Arial" w:cs="Arial"/>
          <w:b/>
          <w:i/>
          <w:sz w:val="20"/>
          <w:szCs w:val="20"/>
        </w:rPr>
        <w:t xml:space="preserve"> </w:t>
      </w:r>
      <w:r w:rsidRPr="0065328E">
        <w:rPr>
          <w:rFonts w:ascii="Arial" w:hAnsi="Arial" w:cs="Arial"/>
          <w:b/>
          <w:i/>
          <w:sz w:val="20"/>
          <w:szCs w:val="20"/>
        </w:rPr>
        <w:t>2014</w:t>
      </w:r>
      <w:r w:rsidRPr="0065328E">
        <w:rPr>
          <w:rFonts w:ascii="Arial" w:hAnsi="Arial" w:cs="Arial"/>
          <w:i/>
          <w:sz w:val="20"/>
          <w:szCs w:val="20"/>
        </w:rPr>
        <w:tab/>
      </w:r>
      <w:r w:rsidRPr="0065328E">
        <w:rPr>
          <w:rFonts w:ascii="Arial" w:hAnsi="Arial" w:cs="Arial"/>
          <w:b/>
          <w:i/>
          <w:sz w:val="20"/>
          <w:szCs w:val="20"/>
        </w:rPr>
        <w:t xml:space="preserve">Hodina: 10:00 </w:t>
      </w:r>
    </w:p>
    <w:p w14:paraId="2B2636D3" w14:textId="16D7B605" w:rsidR="00DC19C8" w:rsidRDefault="00DC19C8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0AB937F9" w14:textId="77777777" w:rsidR="00A05A85" w:rsidRDefault="00A05A8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3513F88E" w14:textId="77777777" w:rsidR="00A05A85" w:rsidRPr="0065328E" w:rsidRDefault="00A05A8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4ACCA083" w14:textId="12AEE065" w:rsidR="00A31705" w:rsidRPr="00A31705" w:rsidRDefault="00DC19C8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Zadavatel dále </w:t>
      </w:r>
      <w:r w:rsidR="00A31705" w:rsidRPr="00A31705">
        <w:rPr>
          <w:rFonts w:ascii="Arial" w:hAnsi="Arial" w:cs="Arial"/>
          <w:sz w:val="20"/>
          <w:szCs w:val="20"/>
          <w:lang w:val="x-none" w:eastAsia="x-none"/>
        </w:rPr>
        <w:t>obdržel dne</w:t>
      </w:r>
      <w:r w:rsidR="00A31705" w:rsidRPr="00A31705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886EB0" w:rsidRPr="00886EB0">
        <w:rPr>
          <w:rFonts w:ascii="Arial" w:hAnsi="Arial" w:cs="Arial"/>
          <w:sz w:val="20"/>
          <w:szCs w:val="20"/>
          <w:lang w:eastAsia="x-none"/>
        </w:rPr>
        <w:t>10. 2. 2014</w:t>
      </w:r>
      <w:r w:rsidR="00A31705" w:rsidRPr="00A31705">
        <w:rPr>
          <w:rFonts w:ascii="Arial" w:hAnsi="Arial" w:cs="Arial"/>
          <w:sz w:val="20"/>
          <w:szCs w:val="20"/>
          <w:lang w:val="x-none" w:eastAsia="x-none"/>
        </w:rPr>
        <w:t xml:space="preserve"> žádost o dodatečné informace k zadávacím podmínkám</w:t>
      </w:r>
      <w:r w:rsidR="00A31705" w:rsidRPr="00A31705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757F966C" w14:textId="2ED51B44" w:rsidR="00A31705" w:rsidRPr="00886EB0" w:rsidRDefault="00A31705" w:rsidP="0099328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  <w:r w:rsidRPr="00A31705">
        <w:rPr>
          <w:rFonts w:ascii="Arial" w:hAnsi="Arial" w:cs="Arial"/>
          <w:sz w:val="20"/>
          <w:szCs w:val="20"/>
          <w:lang w:eastAsia="x-none"/>
        </w:rPr>
        <w:t>Na níže uvedené dotazy poskytuje zadavatel následující odpovědi</w:t>
      </w:r>
      <w:r w:rsidR="00993289">
        <w:rPr>
          <w:rFonts w:ascii="Arial" w:hAnsi="Arial" w:cs="Arial"/>
          <w:sz w:val="20"/>
          <w:szCs w:val="20"/>
          <w:lang w:eastAsia="x-none"/>
        </w:rPr>
        <w:t>:</w:t>
      </w:r>
    </w:p>
    <w:p w14:paraId="4885CC40" w14:textId="1AA80D8E" w:rsidR="00886EB0" w:rsidRPr="00A31705" w:rsidRDefault="00886EB0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 w:rsidRPr="00886EB0">
        <w:rPr>
          <w:rFonts w:ascii="Arial" w:hAnsi="Arial" w:cs="Arial"/>
          <w:b/>
          <w:sz w:val="20"/>
          <w:szCs w:val="20"/>
          <w:lang w:eastAsia="x-none"/>
        </w:rPr>
        <w:t>Dotaz č. 1</w:t>
      </w:r>
      <w:r>
        <w:rPr>
          <w:rFonts w:ascii="Arial" w:hAnsi="Arial" w:cs="Arial"/>
          <w:b/>
          <w:sz w:val="20"/>
          <w:szCs w:val="20"/>
          <w:lang w:eastAsia="x-none"/>
        </w:rPr>
        <w:t>:</w:t>
      </w:r>
    </w:p>
    <w:p w14:paraId="76E1D665" w14:textId="363567BC" w:rsidR="006C6AFC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</w:rPr>
        <w:t>V Příloze 6 ZD jsou v kap. 4 definovány skupiny uživatelů ESF2014+ (Pracovníci ŘO OPZ, Příjemci dotací, Veřejnost, Externí evaluátoři, Audity a kontroly, Další uživatelé). Jaké jsou předpokládané počty těchto uživatelů? Jedná se o důležitou informac</w:t>
      </w:r>
      <w:r w:rsidR="001A58FD">
        <w:rPr>
          <w:rFonts w:ascii="Arial" w:hAnsi="Arial" w:cs="Arial"/>
          <w:sz w:val="20"/>
          <w:szCs w:val="20"/>
        </w:rPr>
        <w:t>i</w:t>
      </w:r>
      <w:r w:rsidRPr="00886EB0">
        <w:rPr>
          <w:rFonts w:ascii="Arial" w:hAnsi="Arial" w:cs="Arial"/>
          <w:sz w:val="20"/>
          <w:szCs w:val="20"/>
        </w:rPr>
        <w:t xml:space="preserve"> pro uchazeče, na jejímž základě může kvalitně navrhnout HW a SW architekturu.</w:t>
      </w:r>
    </w:p>
    <w:p w14:paraId="21A6152D" w14:textId="77777777" w:rsidR="00886EB0" w:rsidRPr="00886EB0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  <w:u w:val="single"/>
        </w:rPr>
        <w:t>Odpověď zadavatele</w:t>
      </w:r>
      <w:r w:rsidRPr="00886EB0">
        <w:rPr>
          <w:rFonts w:ascii="Arial" w:hAnsi="Arial" w:cs="Arial"/>
          <w:sz w:val="20"/>
          <w:szCs w:val="20"/>
        </w:rPr>
        <w:t>:</w:t>
      </w:r>
    </w:p>
    <w:p w14:paraId="78986233" w14:textId="1C40BBCE" w:rsidR="00CA462E" w:rsidRPr="00CA462E" w:rsidRDefault="00CA462E" w:rsidP="00CA462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A462E">
        <w:rPr>
          <w:rFonts w:ascii="Arial" w:hAnsi="Arial" w:cs="Arial"/>
          <w:sz w:val="20"/>
          <w:szCs w:val="20"/>
        </w:rPr>
        <w:t xml:space="preserve">Předpokládané počty uživatelů pro systém IS ESF 2014+ jsou uvedeny v příloze 6 </w:t>
      </w:r>
      <w:r w:rsidR="005E07F9" w:rsidRPr="007D2C68">
        <w:rPr>
          <w:rFonts w:ascii="Arial" w:hAnsi="Arial" w:cs="Arial"/>
          <w:sz w:val="20"/>
          <w:szCs w:val="20"/>
        </w:rPr>
        <w:t>ZD</w:t>
      </w:r>
      <w:r w:rsidR="005E07F9">
        <w:rPr>
          <w:rFonts w:ascii="Arial" w:hAnsi="Arial" w:cs="Arial"/>
          <w:sz w:val="20"/>
          <w:szCs w:val="20"/>
        </w:rPr>
        <w:t xml:space="preserve"> </w:t>
      </w:r>
      <w:r w:rsidRPr="00CA462E">
        <w:rPr>
          <w:rFonts w:ascii="Arial" w:hAnsi="Arial" w:cs="Arial"/>
          <w:sz w:val="20"/>
          <w:szCs w:val="20"/>
        </w:rPr>
        <w:t xml:space="preserve">v kapitole 9.2 </w:t>
      </w:r>
      <w:r w:rsidR="005E07F9">
        <w:rPr>
          <w:rFonts w:ascii="Arial" w:hAnsi="Arial" w:cs="Arial"/>
          <w:sz w:val="20"/>
          <w:szCs w:val="20"/>
        </w:rPr>
        <w:t>s názvem „</w:t>
      </w:r>
      <w:r w:rsidRPr="00DF5417">
        <w:rPr>
          <w:rFonts w:ascii="Arial" w:hAnsi="Arial" w:cs="Arial"/>
          <w:sz w:val="20"/>
          <w:szCs w:val="20"/>
        </w:rPr>
        <w:t>Požadovaná kapacita řešení“.</w:t>
      </w:r>
      <w:r w:rsidRPr="00CA462E">
        <w:rPr>
          <w:rFonts w:ascii="Arial" w:hAnsi="Arial" w:cs="Arial"/>
          <w:sz w:val="20"/>
          <w:szCs w:val="20"/>
        </w:rPr>
        <w:t xml:space="preserve"> </w:t>
      </w:r>
    </w:p>
    <w:p w14:paraId="4DC63749" w14:textId="3C48DA5A" w:rsidR="00CA462E" w:rsidRPr="00CA462E" w:rsidRDefault="00CA462E" w:rsidP="00CA462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A462E">
        <w:rPr>
          <w:rFonts w:ascii="Arial" w:hAnsi="Arial" w:cs="Arial"/>
          <w:sz w:val="20"/>
          <w:szCs w:val="20"/>
        </w:rPr>
        <w:t xml:space="preserve">Počet uživatelů v roli „Příjemci dotací“ je závislý na počtu projektů evidovaných v systému IS ESF 2014+, viz zmíněná kapitola přílohy 6 ZD. Pro zbývající role lze předpokládat řádově desítky uživatelů.  Počty uživatelů z řad veřejnosti pro řešení jako celek (tedy IS </w:t>
      </w:r>
      <w:r>
        <w:rPr>
          <w:rFonts w:ascii="Arial" w:hAnsi="Arial" w:cs="Arial"/>
          <w:sz w:val="20"/>
          <w:szCs w:val="20"/>
        </w:rPr>
        <w:t xml:space="preserve">ESF </w:t>
      </w:r>
      <w:r w:rsidRPr="00CA462E">
        <w:rPr>
          <w:rFonts w:ascii="Arial" w:hAnsi="Arial" w:cs="Arial"/>
          <w:sz w:val="20"/>
          <w:szCs w:val="20"/>
        </w:rPr>
        <w:t xml:space="preserve">2014+ i portálový framework) je možné odhadnout podle stávající návštěvnosti portálu </w:t>
      </w:r>
      <w:hyperlink r:id="rId14" w:history="1">
        <w:r w:rsidRPr="00CA462E">
          <w:rPr>
            <w:rStyle w:val="Hypertextovodkaz"/>
            <w:rFonts w:ascii="Arial" w:hAnsi="Arial" w:cs="Arial"/>
            <w:sz w:val="20"/>
            <w:szCs w:val="20"/>
          </w:rPr>
          <w:t>www.esfcr.cz</w:t>
        </w:r>
      </w:hyperlink>
      <w:r w:rsidRPr="00CA462E">
        <w:rPr>
          <w:rFonts w:ascii="Arial" w:hAnsi="Arial" w:cs="Arial"/>
          <w:sz w:val="20"/>
          <w:szCs w:val="20"/>
        </w:rPr>
        <w:t>. Návštěvnost za rok 2012</w:t>
      </w:r>
      <w:r w:rsidR="0026306E">
        <w:rPr>
          <w:rFonts w:ascii="Arial" w:hAnsi="Arial" w:cs="Arial"/>
          <w:sz w:val="20"/>
          <w:szCs w:val="20"/>
        </w:rPr>
        <w:t xml:space="preserve"> (a 2013)</w:t>
      </w:r>
      <w:r w:rsidRPr="00CA462E">
        <w:rPr>
          <w:rFonts w:ascii="Arial" w:hAnsi="Arial" w:cs="Arial"/>
          <w:sz w:val="20"/>
          <w:szCs w:val="20"/>
        </w:rPr>
        <w:t xml:space="preserve"> je uvedena v následující tabulce.</w:t>
      </w:r>
    </w:p>
    <w:p w14:paraId="4843D638" w14:textId="77777777" w:rsidR="00CA462E" w:rsidRPr="00CA462E" w:rsidRDefault="00CA462E" w:rsidP="00CA462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6D7DEEFE" w14:textId="74743A4D" w:rsidR="00CA462E" w:rsidRPr="00CA462E" w:rsidRDefault="00CA462E" w:rsidP="00CA462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A462E">
        <w:rPr>
          <w:rFonts w:ascii="Arial" w:hAnsi="Arial" w:cs="Arial"/>
          <w:sz w:val="20"/>
          <w:szCs w:val="20"/>
        </w:rPr>
        <w:t>Statistiky návštěvnosti aplikací esfcr.cz</w:t>
      </w:r>
      <w:r w:rsidR="0026306E">
        <w:rPr>
          <w:rFonts w:ascii="Arial" w:hAnsi="Arial" w:cs="Arial"/>
          <w:sz w:val="20"/>
          <w:szCs w:val="20"/>
        </w:rPr>
        <w:t>,</w:t>
      </w:r>
      <w:r w:rsidRPr="00CA462E">
        <w:rPr>
          <w:rFonts w:ascii="Arial" w:hAnsi="Arial" w:cs="Arial"/>
          <w:sz w:val="20"/>
          <w:szCs w:val="20"/>
        </w:rPr>
        <w:t xml:space="preserve"> databáze produktů </w:t>
      </w:r>
      <w:r w:rsidR="0026306E">
        <w:rPr>
          <w:rFonts w:ascii="Arial" w:hAnsi="Arial" w:cs="Arial"/>
          <w:sz w:val="20"/>
          <w:szCs w:val="20"/>
        </w:rPr>
        <w:t xml:space="preserve">a fóra ESF </w:t>
      </w:r>
      <w:r w:rsidRPr="00CA462E">
        <w:rPr>
          <w:rFonts w:ascii="Arial" w:hAnsi="Arial" w:cs="Arial"/>
          <w:sz w:val="20"/>
          <w:szCs w:val="20"/>
        </w:rPr>
        <w:t>za rok 2012</w:t>
      </w:r>
      <w:r>
        <w:rPr>
          <w:rFonts w:ascii="Arial" w:hAnsi="Arial" w:cs="Arial"/>
          <w:sz w:val="20"/>
          <w:szCs w:val="20"/>
        </w:rPr>
        <w:t xml:space="preserve"> </w:t>
      </w:r>
      <w:r w:rsidRPr="00B54570">
        <w:t>(</w:t>
      </w:r>
      <w:r w:rsidRPr="00B54570">
        <w:rPr>
          <w:rFonts w:ascii="Arial" w:hAnsi="Arial" w:cs="Arial"/>
          <w:sz w:val="20"/>
          <w:szCs w:val="20"/>
        </w:rPr>
        <w:t>a 2013</w:t>
      </w:r>
      <w:r w:rsidRPr="00B54570"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27" w:type="dxa"/>
          <w:bottom w:w="227" w:type="dxa"/>
        </w:tblCellMar>
        <w:tblLook w:val="04A0" w:firstRow="1" w:lastRow="0" w:firstColumn="1" w:lastColumn="0" w:noHBand="0" w:noVBand="1"/>
      </w:tblPr>
      <w:tblGrid>
        <w:gridCol w:w="3368"/>
        <w:gridCol w:w="2095"/>
        <w:gridCol w:w="2118"/>
        <w:gridCol w:w="1707"/>
      </w:tblGrid>
      <w:tr w:rsidR="00B54570" w:rsidRPr="00CA462E" w14:paraId="07FEDCE9" w14:textId="3DD37230" w:rsidTr="0065328E">
        <w:trPr>
          <w:jc w:val="center"/>
        </w:trPr>
        <w:tc>
          <w:tcPr>
            <w:tcW w:w="3368" w:type="dxa"/>
            <w:shd w:val="clear" w:color="auto" w:fill="auto"/>
            <w:vAlign w:val="center"/>
          </w:tcPr>
          <w:p w14:paraId="13467F83" w14:textId="77777777" w:rsidR="00B54570" w:rsidRPr="00CA462E" w:rsidRDefault="00B54570" w:rsidP="00CA462E">
            <w:pPr>
              <w:spacing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14:paraId="1296742C" w14:textId="77777777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www.esfcr.cz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30F37C93" w14:textId="77777777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esfdb.esfcr.cz</w:t>
            </w:r>
          </w:p>
        </w:tc>
        <w:tc>
          <w:tcPr>
            <w:tcW w:w="1707" w:type="dxa"/>
            <w:vAlign w:val="center"/>
          </w:tcPr>
          <w:p w14:paraId="73D06FE1" w14:textId="33002DF9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forum.esfcr.cz (od 1. 5. 2013 – 31. 12. 2013)</w:t>
            </w:r>
          </w:p>
        </w:tc>
      </w:tr>
      <w:tr w:rsidR="00B54570" w:rsidRPr="00CA462E" w14:paraId="2AB089E0" w14:textId="1E60FFC7" w:rsidTr="0065328E">
        <w:trPr>
          <w:jc w:val="center"/>
        </w:trPr>
        <w:tc>
          <w:tcPr>
            <w:tcW w:w="3368" w:type="dxa"/>
            <w:shd w:val="clear" w:color="auto" w:fill="auto"/>
            <w:vAlign w:val="center"/>
          </w:tcPr>
          <w:p w14:paraId="576D9163" w14:textId="77777777" w:rsidR="00B54570" w:rsidRPr="00CA462E" w:rsidRDefault="00B54570" w:rsidP="00CA462E">
            <w:pPr>
              <w:spacing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Počet unikátních návštěvníků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216F6C64" w14:textId="65272E9C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320.658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54570">
              <w:rPr>
                <w:rFonts w:ascii="Arial" w:hAnsi="Arial" w:cs="Arial"/>
                <w:sz w:val="20"/>
                <w:szCs w:val="20"/>
              </w:rPr>
              <w:t>338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029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4A9E019C" w14:textId="4A0A8615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9.489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54570"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708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7" w:type="dxa"/>
            <w:vAlign w:val="center"/>
          </w:tcPr>
          <w:p w14:paraId="0A4144A5" w14:textId="57203B35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57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</w:tr>
      <w:tr w:rsidR="00B54570" w:rsidRPr="00CA462E" w14:paraId="4AFC98A4" w14:textId="04F32F22" w:rsidTr="0065328E">
        <w:trPr>
          <w:jc w:val="center"/>
        </w:trPr>
        <w:tc>
          <w:tcPr>
            <w:tcW w:w="3368" w:type="dxa"/>
            <w:shd w:val="clear" w:color="auto" w:fill="auto"/>
            <w:vAlign w:val="center"/>
          </w:tcPr>
          <w:p w14:paraId="51A625CC" w14:textId="77777777" w:rsidR="00B54570" w:rsidRPr="00CA462E" w:rsidRDefault="00B54570" w:rsidP="00CA462E">
            <w:pPr>
              <w:spacing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Počet návštěv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6E04F1A0" w14:textId="7119052A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851.301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54570">
              <w:rPr>
                <w:rFonts w:ascii="Arial" w:hAnsi="Arial" w:cs="Arial"/>
                <w:sz w:val="20"/>
                <w:szCs w:val="20"/>
              </w:rPr>
              <w:t>863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096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4EB68441" w14:textId="21DD4E3A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16.761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54570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953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7" w:type="dxa"/>
            <w:vAlign w:val="center"/>
          </w:tcPr>
          <w:p w14:paraId="0063DFE1" w14:textId="79464157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  <w:r w:rsidRPr="00B54570">
              <w:rPr>
                <w:rFonts w:ascii="Arial" w:hAnsi="Arial" w:cs="Arial"/>
                <w:sz w:val="20"/>
                <w:szCs w:val="20"/>
              </w:rPr>
              <w:t>407</w:t>
            </w:r>
          </w:p>
        </w:tc>
      </w:tr>
      <w:tr w:rsidR="00B54570" w:rsidRPr="00CA462E" w14:paraId="0BB1E559" w14:textId="12907AE1" w:rsidTr="0065328E">
        <w:trPr>
          <w:jc w:val="center"/>
        </w:trPr>
        <w:tc>
          <w:tcPr>
            <w:tcW w:w="3368" w:type="dxa"/>
            <w:shd w:val="clear" w:color="auto" w:fill="auto"/>
            <w:vAlign w:val="center"/>
          </w:tcPr>
          <w:p w14:paraId="57789C0D" w14:textId="77777777" w:rsidR="00B54570" w:rsidRPr="00CA462E" w:rsidRDefault="00B54570" w:rsidP="00CA462E">
            <w:pPr>
              <w:spacing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Počet zobrazených stránek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49077BB5" w14:textId="3279069E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4.289.390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B5457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951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278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3F21B88E" w14:textId="7D352A65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171.116</w:t>
            </w:r>
            <w:r>
              <w:rPr>
                <w:rFonts w:ascii="Arial" w:hAnsi="Arial" w:cs="Arial"/>
                <w:sz w:val="20"/>
                <w:szCs w:val="20"/>
              </w:rPr>
              <w:t xml:space="preserve"> (320.</w:t>
            </w:r>
            <w:r w:rsidRPr="00B54570">
              <w:rPr>
                <w:rFonts w:ascii="Arial" w:hAnsi="Arial" w:cs="Arial"/>
                <w:sz w:val="20"/>
                <w:szCs w:val="20"/>
              </w:rPr>
              <w:t>973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7" w:type="dxa"/>
            <w:vAlign w:val="center"/>
          </w:tcPr>
          <w:p w14:paraId="4BC6CFCC" w14:textId="35A10F95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570">
              <w:rPr>
                <w:rFonts w:ascii="Arial" w:hAnsi="Arial" w:cs="Arial"/>
                <w:sz w:val="20"/>
                <w:szCs w:val="20"/>
              </w:rPr>
              <w:t>276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54570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</w:tr>
      <w:tr w:rsidR="00B54570" w:rsidRPr="00CA462E" w14:paraId="73BA54CB" w14:textId="251EA6F3" w:rsidTr="0065328E">
        <w:trPr>
          <w:jc w:val="center"/>
        </w:trPr>
        <w:tc>
          <w:tcPr>
            <w:tcW w:w="3368" w:type="dxa"/>
            <w:shd w:val="clear" w:color="auto" w:fill="auto"/>
            <w:vAlign w:val="center"/>
          </w:tcPr>
          <w:p w14:paraId="42B83EEE" w14:textId="77777777" w:rsidR="00B54570" w:rsidRPr="00CA462E" w:rsidRDefault="00B54570" w:rsidP="00CA462E">
            <w:pPr>
              <w:spacing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Průměrný měsíční objem zobrazených dat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315301C2" w14:textId="77777777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100 GB</w:t>
            </w:r>
          </w:p>
        </w:tc>
        <w:tc>
          <w:tcPr>
            <w:tcW w:w="2118" w:type="dxa"/>
            <w:shd w:val="clear" w:color="auto" w:fill="auto"/>
            <w:vAlign w:val="center"/>
          </w:tcPr>
          <w:p w14:paraId="58774C63" w14:textId="77777777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462E">
              <w:rPr>
                <w:rFonts w:ascii="Arial" w:hAnsi="Arial" w:cs="Arial"/>
                <w:sz w:val="20"/>
                <w:szCs w:val="20"/>
              </w:rPr>
              <w:t>3,5 GB</w:t>
            </w:r>
          </w:p>
        </w:tc>
        <w:tc>
          <w:tcPr>
            <w:tcW w:w="1707" w:type="dxa"/>
            <w:vAlign w:val="center"/>
          </w:tcPr>
          <w:p w14:paraId="00642456" w14:textId="77777777" w:rsidR="005E07F9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----- </w:t>
            </w:r>
          </w:p>
          <w:p w14:paraId="23F77C2A" w14:textId="1CD29EBB" w:rsidR="00B54570" w:rsidRPr="00CA462E" w:rsidRDefault="00B54570" w:rsidP="0065328E">
            <w:pPr>
              <w:spacing w:after="120" w:line="3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(údaj aktuálně ne</w:t>
            </w:r>
            <w:r w:rsidR="0026306E">
              <w:rPr>
                <w:rFonts w:ascii="Arial" w:hAnsi="Arial" w:cs="Arial"/>
                <w:sz w:val="20"/>
                <w:szCs w:val="20"/>
              </w:rPr>
              <w:t>ní dostupný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0B67C7E5" w14:textId="26DF17CD" w:rsidR="00886EB0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7A7CE29" w14:textId="3C1CC85E" w:rsidR="00886EB0" w:rsidRPr="00A31705" w:rsidRDefault="00886EB0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>Dotaz č. 2:</w:t>
      </w:r>
    </w:p>
    <w:p w14:paraId="3B9CBB42" w14:textId="6DCF5181" w:rsidR="00886EB0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</w:rPr>
        <w:t>Má MPSV k dispozici licence na MS Sharepoint, které je možno využít pro nabízené řešení (uveďte verzi), nebo mají být součástí dodávky od uchazeče?</w:t>
      </w:r>
    </w:p>
    <w:p w14:paraId="276C4448" w14:textId="2CD796BA" w:rsidR="00886EB0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86EB0">
        <w:rPr>
          <w:rFonts w:ascii="Arial" w:hAnsi="Arial" w:cs="Arial"/>
          <w:sz w:val="20"/>
          <w:szCs w:val="20"/>
          <w:u w:val="single"/>
        </w:rPr>
        <w:t>Odpověď zadavatele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7F4F2029" w14:textId="5FCEB9C6" w:rsidR="005E07F9" w:rsidRDefault="005E07F9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Jakkoliv má zadavatel </w:t>
      </w:r>
      <w:r w:rsidR="00826AA6">
        <w:rPr>
          <w:rFonts w:ascii="Arial" w:hAnsi="Arial" w:cs="Arial"/>
          <w:sz w:val="20"/>
          <w:szCs w:val="20"/>
        </w:rPr>
        <w:t xml:space="preserve">k dispozici </w:t>
      </w:r>
      <w:r w:rsidR="0026306E" w:rsidRPr="0026306E">
        <w:rPr>
          <w:rFonts w:ascii="Arial" w:hAnsi="Arial" w:cs="Arial"/>
          <w:sz w:val="20"/>
          <w:szCs w:val="20"/>
        </w:rPr>
        <w:t xml:space="preserve">v rámci smlouvy </w:t>
      </w:r>
      <w:r w:rsidR="0026306E">
        <w:rPr>
          <w:rFonts w:ascii="Arial" w:hAnsi="Arial" w:cs="Arial"/>
          <w:sz w:val="20"/>
          <w:szCs w:val="20"/>
        </w:rPr>
        <w:t>„</w:t>
      </w:r>
      <w:r w:rsidR="0026306E" w:rsidRPr="0026306E">
        <w:rPr>
          <w:rFonts w:ascii="Arial" w:hAnsi="Arial" w:cs="Arial"/>
          <w:sz w:val="20"/>
          <w:szCs w:val="20"/>
        </w:rPr>
        <w:t>Enterprise</w:t>
      </w:r>
      <w:r w:rsidR="0026306E">
        <w:rPr>
          <w:rFonts w:ascii="Arial" w:hAnsi="Arial" w:cs="Arial"/>
          <w:sz w:val="20"/>
          <w:szCs w:val="20"/>
        </w:rPr>
        <w:t xml:space="preserve"> </w:t>
      </w:r>
      <w:r w:rsidR="0026306E" w:rsidRPr="0026306E">
        <w:rPr>
          <w:rFonts w:ascii="Arial" w:hAnsi="Arial" w:cs="Arial"/>
          <w:sz w:val="20"/>
          <w:szCs w:val="20"/>
        </w:rPr>
        <w:t>Agre</w:t>
      </w:r>
      <w:r w:rsidR="0026306E">
        <w:rPr>
          <w:rFonts w:ascii="Arial" w:hAnsi="Arial" w:cs="Arial"/>
          <w:sz w:val="20"/>
          <w:szCs w:val="20"/>
        </w:rPr>
        <w:t>e</w:t>
      </w:r>
      <w:r w:rsidR="0026306E" w:rsidRPr="0026306E">
        <w:rPr>
          <w:rFonts w:ascii="Arial" w:hAnsi="Arial" w:cs="Arial"/>
          <w:sz w:val="20"/>
          <w:szCs w:val="20"/>
        </w:rPr>
        <w:t>ment</w:t>
      </w:r>
      <w:r w:rsidR="0026306E">
        <w:rPr>
          <w:rFonts w:ascii="Arial" w:hAnsi="Arial" w:cs="Arial"/>
          <w:sz w:val="20"/>
          <w:szCs w:val="20"/>
        </w:rPr>
        <w:t xml:space="preserve">“ se společností Microsoft </w:t>
      </w:r>
      <w:r w:rsidR="00826AA6">
        <w:rPr>
          <w:rFonts w:ascii="Arial" w:hAnsi="Arial" w:cs="Arial"/>
          <w:sz w:val="20"/>
          <w:szCs w:val="20"/>
        </w:rPr>
        <w:t xml:space="preserve">časově omezené licence na MS SharePoint, </w:t>
      </w:r>
      <w:r>
        <w:rPr>
          <w:rFonts w:ascii="Arial" w:hAnsi="Arial" w:cs="Arial"/>
          <w:sz w:val="20"/>
          <w:szCs w:val="20"/>
        </w:rPr>
        <w:t xml:space="preserve">tyto je </w:t>
      </w:r>
      <w:r w:rsidR="0026306E">
        <w:rPr>
          <w:rFonts w:ascii="Arial" w:hAnsi="Arial" w:cs="Arial"/>
          <w:sz w:val="20"/>
          <w:szCs w:val="20"/>
        </w:rPr>
        <w:t>nezbytné po vypršení obnovovat</w:t>
      </w:r>
      <w:r>
        <w:rPr>
          <w:rFonts w:ascii="Arial" w:hAnsi="Arial" w:cs="Arial"/>
          <w:sz w:val="20"/>
          <w:szCs w:val="20"/>
        </w:rPr>
        <w:t xml:space="preserve"> a není možné je využít pro plnění předmětu veřejné zakázky. </w:t>
      </w:r>
      <w:r w:rsidR="0026306E">
        <w:rPr>
          <w:rFonts w:ascii="Arial" w:hAnsi="Arial" w:cs="Arial"/>
          <w:sz w:val="20"/>
          <w:szCs w:val="20"/>
        </w:rPr>
        <w:t xml:space="preserve"> </w:t>
      </w:r>
    </w:p>
    <w:p w14:paraId="1862A070" w14:textId="27D5C7BF" w:rsidR="00993289" w:rsidRDefault="0026306E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826AA6">
        <w:rPr>
          <w:rFonts w:ascii="Arial" w:hAnsi="Arial" w:cs="Arial"/>
          <w:sz w:val="20"/>
          <w:szCs w:val="20"/>
        </w:rPr>
        <w:t xml:space="preserve">adavatel v Příloze č. 6 </w:t>
      </w:r>
      <w:r w:rsidR="005E07F9">
        <w:rPr>
          <w:rFonts w:ascii="Arial" w:hAnsi="Arial" w:cs="Arial"/>
          <w:sz w:val="20"/>
          <w:szCs w:val="20"/>
        </w:rPr>
        <w:t xml:space="preserve">ZD s názvem </w:t>
      </w:r>
      <w:r w:rsidR="00826AA6">
        <w:rPr>
          <w:rFonts w:ascii="Arial" w:hAnsi="Arial" w:cs="Arial"/>
          <w:sz w:val="20"/>
          <w:szCs w:val="20"/>
        </w:rPr>
        <w:t>„</w:t>
      </w:r>
      <w:r w:rsidR="00826AA6" w:rsidRPr="00826AA6">
        <w:rPr>
          <w:rFonts w:ascii="Arial" w:hAnsi="Arial" w:cs="Arial"/>
          <w:sz w:val="20"/>
          <w:szCs w:val="20"/>
        </w:rPr>
        <w:t>Funkční a technické požadavky</w:t>
      </w:r>
      <w:r w:rsidR="00826AA6">
        <w:rPr>
          <w:rFonts w:ascii="Arial" w:hAnsi="Arial" w:cs="Arial"/>
          <w:sz w:val="20"/>
          <w:szCs w:val="20"/>
        </w:rPr>
        <w:t>“ (kap</w:t>
      </w:r>
      <w:r w:rsidR="005E07F9">
        <w:rPr>
          <w:rFonts w:ascii="Arial" w:hAnsi="Arial" w:cs="Arial"/>
          <w:sz w:val="20"/>
          <w:szCs w:val="20"/>
        </w:rPr>
        <w:t>itola</w:t>
      </w:r>
      <w:r w:rsidR="00826AA6">
        <w:rPr>
          <w:rFonts w:ascii="Arial" w:hAnsi="Arial" w:cs="Arial"/>
          <w:sz w:val="20"/>
          <w:szCs w:val="20"/>
        </w:rPr>
        <w:t xml:space="preserve"> 1 „Základní informace“, s. 4) výslovně požaduje </w:t>
      </w:r>
      <w:r w:rsidR="00DC19C8" w:rsidRPr="00DC19C8">
        <w:rPr>
          <w:rFonts w:ascii="Arial" w:hAnsi="Arial" w:cs="Arial"/>
          <w:sz w:val="20"/>
          <w:szCs w:val="20"/>
        </w:rPr>
        <w:t xml:space="preserve">poskytnout </w:t>
      </w:r>
      <w:r w:rsidR="00826AA6">
        <w:rPr>
          <w:rFonts w:ascii="Arial" w:hAnsi="Arial" w:cs="Arial"/>
          <w:sz w:val="20"/>
          <w:szCs w:val="20"/>
        </w:rPr>
        <w:t xml:space="preserve">jako součást předmětu </w:t>
      </w:r>
      <w:r w:rsidR="005E07F9">
        <w:rPr>
          <w:rFonts w:ascii="Arial" w:hAnsi="Arial" w:cs="Arial"/>
          <w:sz w:val="20"/>
          <w:szCs w:val="20"/>
        </w:rPr>
        <w:t xml:space="preserve">plnění veřejné </w:t>
      </w:r>
      <w:r w:rsidR="00826AA6">
        <w:rPr>
          <w:rFonts w:ascii="Arial" w:hAnsi="Arial" w:cs="Arial"/>
          <w:sz w:val="20"/>
          <w:szCs w:val="20"/>
        </w:rPr>
        <w:t>zakázky „</w:t>
      </w:r>
      <w:r w:rsidR="00826AA6" w:rsidRPr="0065328E">
        <w:rPr>
          <w:rFonts w:ascii="Arial" w:hAnsi="Arial" w:cs="Arial"/>
          <w:i/>
          <w:sz w:val="20"/>
          <w:szCs w:val="20"/>
        </w:rPr>
        <w:t>Veškeré licence na produkty třetích stran, které budou součástí řešení</w:t>
      </w:r>
      <w:r w:rsidR="00826AA6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(třetí odrážka)</w:t>
      </w:r>
      <w:r w:rsidR="005E07F9">
        <w:rPr>
          <w:rFonts w:ascii="Arial" w:hAnsi="Arial" w:cs="Arial"/>
          <w:sz w:val="20"/>
          <w:szCs w:val="20"/>
        </w:rPr>
        <w:t>.</w:t>
      </w:r>
    </w:p>
    <w:p w14:paraId="6BBE1B85" w14:textId="5856D78B" w:rsidR="00886EB0" w:rsidRPr="0065328E" w:rsidRDefault="005E07F9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Poskytnutí licencí k </w:t>
      </w:r>
      <w:r w:rsidR="0026306E" w:rsidRPr="0065328E">
        <w:rPr>
          <w:rFonts w:ascii="Arial" w:hAnsi="Arial" w:cs="Arial"/>
          <w:b/>
          <w:sz w:val="20"/>
          <w:szCs w:val="20"/>
          <w:lang w:eastAsia="x-none"/>
        </w:rPr>
        <w:t>produkt</w:t>
      </w:r>
      <w:r>
        <w:rPr>
          <w:rFonts w:ascii="Arial" w:hAnsi="Arial" w:cs="Arial"/>
          <w:b/>
          <w:sz w:val="20"/>
          <w:szCs w:val="20"/>
          <w:lang w:eastAsia="x-none"/>
        </w:rPr>
        <w:t>ům</w:t>
      </w:r>
      <w:r w:rsidR="0026306E" w:rsidRPr="0065328E">
        <w:rPr>
          <w:rFonts w:ascii="Arial" w:hAnsi="Arial" w:cs="Arial"/>
          <w:b/>
          <w:sz w:val="20"/>
          <w:szCs w:val="20"/>
          <w:lang w:eastAsia="x-none"/>
        </w:rPr>
        <w:t xml:space="preserve"> třetích stran 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je tedy nezbytnou </w:t>
      </w:r>
      <w:r w:rsidR="0026306E" w:rsidRPr="0065328E">
        <w:rPr>
          <w:rFonts w:ascii="Arial" w:hAnsi="Arial" w:cs="Arial"/>
          <w:b/>
          <w:sz w:val="20"/>
          <w:szCs w:val="20"/>
          <w:lang w:eastAsia="x-none"/>
        </w:rPr>
        <w:t xml:space="preserve">součástí řešení a </w:t>
      </w:r>
      <w:r w:rsidRPr="0065328E">
        <w:rPr>
          <w:rFonts w:ascii="Arial" w:hAnsi="Arial" w:cs="Arial"/>
          <w:b/>
          <w:sz w:val="20"/>
          <w:szCs w:val="20"/>
          <w:lang w:eastAsia="x-none"/>
        </w:rPr>
        <w:t xml:space="preserve">tyto licence </w:t>
      </w:r>
      <w:r w:rsidR="0026306E" w:rsidRPr="0065328E">
        <w:rPr>
          <w:rFonts w:ascii="Arial" w:hAnsi="Arial" w:cs="Arial"/>
          <w:b/>
          <w:sz w:val="20"/>
          <w:szCs w:val="20"/>
          <w:lang w:eastAsia="x-none"/>
        </w:rPr>
        <w:t xml:space="preserve">je 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nutné </w:t>
      </w:r>
      <w:r w:rsidR="0026306E" w:rsidRPr="0065328E">
        <w:rPr>
          <w:rFonts w:ascii="Arial" w:hAnsi="Arial" w:cs="Arial"/>
          <w:b/>
          <w:sz w:val="20"/>
          <w:szCs w:val="20"/>
          <w:lang w:eastAsia="x-none"/>
        </w:rPr>
        <w:t>zahrnout do nabídkové ceny.</w:t>
      </w:r>
    </w:p>
    <w:p w14:paraId="5F313F1D" w14:textId="77777777" w:rsidR="005E07F9" w:rsidRDefault="005E07F9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</w:p>
    <w:p w14:paraId="6277943C" w14:textId="373F9870" w:rsidR="00886EB0" w:rsidRDefault="00886EB0" w:rsidP="00993289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>Dotaz č. 3:</w:t>
      </w:r>
    </w:p>
    <w:p w14:paraId="207EAB39" w14:textId="4BC35DB1" w:rsidR="00886EB0" w:rsidRDefault="00886EB0" w:rsidP="0099328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</w:rPr>
        <w:t>Má MPSV k dispozici licence na MS SQL Server, které je možno využít pro nabízené řešení (uveďte verzi), nebo mají být součástí dodávky od uchazeče?</w:t>
      </w:r>
    </w:p>
    <w:p w14:paraId="65BE1ADC" w14:textId="7B97C7F5" w:rsidR="00886EB0" w:rsidRDefault="00886EB0" w:rsidP="00993289">
      <w:pPr>
        <w:spacing w:after="120" w:line="320" w:lineRule="atLeast"/>
        <w:rPr>
          <w:rFonts w:ascii="Arial" w:hAnsi="Arial" w:cs="Arial"/>
          <w:sz w:val="20"/>
          <w:szCs w:val="20"/>
        </w:rPr>
      </w:pPr>
      <w:r w:rsidRPr="00886EB0">
        <w:rPr>
          <w:rFonts w:ascii="Arial" w:hAnsi="Arial" w:cs="Arial"/>
          <w:sz w:val="20"/>
          <w:szCs w:val="20"/>
          <w:u w:val="single"/>
        </w:rPr>
        <w:t>Odpověď zadavatele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4C2A50AC" w14:textId="7F5AC364" w:rsidR="005E07F9" w:rsidRDefault="005E07F9" w:rsidP="0026306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 uvedenému dotazu </w:t>
      </w:r>
      <w:r w:rsidR="00DF5417">
        <w:rPr>
          <w:rFonts w:ascii="Arial" w:hAnsi="Arial" w:cs="Arial"/>
          <w:sz w:val="20"/>
          <w:szCs w:val="20"/>
        </w:rPr>
        <w:t>uchazeče</w:t>
      </w:r>
      <w:r>
        <w:rPr>
          <w:rFonts w:ascii="Arial" w:hAnsi="Arial" w:cs="Arial"/>
          <w:sz w:val="20"/>
          <w:szCs w:val="20"/>
        </w:rPr>
        <w:t xml:space="preserve"> </w:t>
      </w:r>
      <w:r w:rsidR="00DF5417">
        <w:rPr>
          <w:rFonts w:ascii="Arial" w:hAnsi="Arial" w:cs="Arial"/>
          <w:sz w:val="20"/>
          <w:szCs w:val="20"/>
        </w:rPr>
        <w:t>zadavatel</w:t>
      </w:r>
      <w:r>
        <w:rPr>
          <w:rFonts w:ascii="Arial" w:hAnsi="Arial" w:cs="Arial"/>
          <w:sz w:val="20"/>
          <w:szCs w:val="20"/>
        </w:rPr>
        <w:t xml:space="preserve"> odkazuje na odpověď výše a uvádí, že sice </w:t>
      </w:r>
      <w:r w:rsidR="0026306E">
        <w:rPr>
          <w:rFonts w:ascii="Arial" w:hAnsi="Arial" w:cs="Arial"/>
          <w:sz w:val="20"/>
          <w:szCs w:val="20"/>
        </w:rPr>
        <w:t xml:space="preserve">má k dispozici </w:t>
      </w:r>
      <w:r w:rsidR="0026306E" w:rsidRPr="0026306E">
        <w:rPr>
          <w:rFonts w:ascii="Arial" w:hAnsi="Arial" w:cs="Arial"/>
          <w:sz w:val="20"/>
          <w:szCs w:val="20"/>
        </w:rPr>
        <w:t xml:space="preserve">v rámci smlouvy </w:t>
      </w:r>
      <w:r w:rsidR="0026306E">
        <w:rPr>
          <w:rFonts w:ascii="Arial" w:hAnsi="Arial" w:cs="Arial"/>
          <w:sz w:val="20"/>
          <w:szCs w:val="20"/>
        </w:rPr>
        <w:t>„</w:t>
      </w:r>
      <w:r w:rsidR="0026306E" w:rsidRPr="0026306E">
        <w:rPr>
          <w:rFonts w:ascii="Arial" w:hAnsi="Arial" w:cs="Arial"/>
          <w:sz w:val="20"/>
          <w:szCs w:val="20"/>
        </w:rPr>
        <w:t>Enterprise</w:t>
      </w:r>
      <w:r w:rsidR="0026306E">
        <w:rPr>
          <w:rFonts w:ascii="Arial" w:hAnsi="Arial" w:cs="Arial"/>
          <w:sz w:val="20"/>
          <w:szCs w:val="20"/>
        </w:rPr>
        <w:t xml:space="preserve"> </w:t>
      </w:r>
      <w:r w:rsidR="0026306E" w:rsidRPr="0026306E">
        <w:rPr>
          <w:rFonts w:ascii="Arial" w:hAnsi="Arial" w:cs="Arial"/>
          <w:sz w:val="20"/>
          <w:szCs w:val="20"/>
        </w:rPr>
        <w:t>Agre</w:t>
      </w:r>
      <w:r w:rsidR="0026306E">
        <w:rPr>
          <w:rFonts w:ascii="Arial" w:hAnsi="Arial" w:cs="Arial"/>
          <w:sz w:val="20"/>
          <w:szCs w:val="20"/>
        </w:rPr>
        <w:t>e</w:t>
      </w:r>
      <w:r w:rsidR="0026306E" w:rsidRPr="0026306E">
        <w:rPr>
          <w:rFonts w:ascii="Arial" w:hAnsi="Arial" w:cs="Arial"/>
          <w:sz w:val="20"/>
          <w:szCs w:val="20"/>
        </w:rPr>
        <w:t>ment</w:t>
      </w:r>
      <w:r w:rsidR="0026306E">
        <w:rPr>
          <w:rFonts w:ascii="Arial" w:hAnsi="Arial" w:cs="Arial"/>
          <w:sz w:val="20"/>
          <w:szCs w:val="20"/>
        </w:rPr>
        <w:t xml:space="preserve">“ se společností Microsoft časově omezené licence na MS SQL Server, </w:t>
      </w:r>
      <w:r>
        <w:rPr>
          <w:rFonts w:ascii="Arial" w:hAnsi="Arial" w:cs="Arial"/>
          <w:sz w:val="20"/>
          <w:szCs w:val="20"/>
        </w:rPr>
        <w:t xml:space="preserve">avšak tyto je </w:t>
      </w:r>
      <w:r w:rsidR="0026306E">
        <w:rPr>
          <w:rFonts w:ascii="Arial" w:hAnsi="Arial" w:cs="Arial"/>
          <w:sz w:val="20"/>
          <w:szCs w:val="20"/>
        </w:rPr>
        <w:t>nezbytné po vypršení obnovovat</w:t>
      </w:r>
      <w:r>
        <w:rPr>
          <w:rFonts w:ascii="Arial" w:hAnsi="Arial" w:cs="Arial"/>
          <w:sz w:val="20"/>
          <w:szCs w:val="20"/>
        </w:rPr>
        <w:t xml:space="preserve"> a nelze je tak užít pro plnění veřejné zakázky</w:t>
      </w:r>
      <w:r w:rsidR="0026306E">
        <w:rPr>
          <w:rFonts w:ascii="Arial" w:hAnsi="Arial" w:cs="Arial"/>
          <w:sz w:val="20"/>
          <w:szCs w:val="20"/>
        </w:rPr>
        <w:t xml:space="preserve">. </w:t>
      </w:r>
    </w:p>
    <w:p w14:paraId="5C91F41D" w14:textId="626EA965" w:rsidR="0026306E" w:rsidRDefault="0026306E" w:rsidP="0026306E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v Příloze č. 6</w:t>
      </w:r>
      <w:r w:rsidR="005E07F9" w:rsidRPr="005E07F9">
        <w:t xml:space="preserve"> </w:t>
      </w:r>
      <w:r w:rsidR="005E07F9" w:rsidRPr="005E07F9">
        <w:rPr>
          <w:rFonts w:ascii="Arial" w:hAnsi="Arial" w:cs="Arial"/>
          <w:sz w:val="20"/>
          <w:szCs w:val="20"/>
        </w:rPr>
        <w:t>ZD</w:t>
      </w:r>
      <w:r w:rsidR="005E07F9" w:rsidRPr="005E07F9" w:rsidDel="005E07F9">
        <w:rPr>
          <w:rFonts w:ascii="Arial" w:hAnsi="Arial" w:cs="Arial"/>
          <w:sz w:val="20"/>
          <w:szCs w:val="20"/>
        </w:rPr>
        <w:t xml:space="preserve"> </w:t>
      </w:r>
      <w:r w:rsidR="005E07F9">
        <w:rPr>
          <w:rFonts w:ascii="Arial" w:hAnsi="Arial" w:cs="Arial"/>
          <w:sz w:val="20"/>
          <w:szCs w:val="20"/>
        </w:rPr>
        <w:t xml:space="preserve">s názvem </w:t>
      </w:r>
      <w:r>
        <w:rPr>
          <w:rFonts w:ascii="Arial" w:hAnsi="Arial" w:cs="Arial"/>
          <w:sz w:val="20"/>
          <w:szCs w:val="20"/>
        </w:rPr>
        <w:t>„</w:t>
      </w:r>
      <w:r w:rsidRPr="00826AA6">
        <w:rPr>
          <w:rFonts w:ascii="Arial" w:hAnsi="Arial" w:cs="Arial"/>
          <w:sz w:val="20"/>
          <w:szCs w:val="20"/>
        </w:rPr>
        <w:t>Funkční a technické požadavky</w:t>
      </w:r>
      <w:r>
        <w:rPr>
          <w:rFonts w:ascii="Arial" w:hAnsi="Arial" w:cs="Arial"/>
          <w:sz w:val="20"/>
          <w:szCs w:val="20"/>
        </w:rPr>
        <w:t>“ (kap</w:t>
      </w:r>
      <w:r w:rsidR="005E07F9">
        <w:rPr>
          <w:rFonts w:ascii="Arial" w:hAnsi="Arial" w:cs="Arial"/>
          <w:sz w:val="20"/>
          <w:szCs w:val="20"/>
        </w:rPr>
        <w:t>itola</w:t>
      </w:r>
      <w:r>
        <w:rPr>
          <w:rFonts w:ascii="Arial" w:hAnsi="Arial" w:cs="Arial"/>
          <w:sz w:val="20"/>
          <w:szCs w:val="20"/>
        </w:rPr>
        <w:t xml:space="preserve"> 1 „Základní informace“, s. 4) výslovně požaduje </w:t>
      </w:r>
      <w:r w:rsidR="00DC19C8">
        <w:rPr>
          <w:rFonts w:ascii="Arial" w:hAnsi="Arial" w:cs="Arial"/>
          <w:sz w:val="20"/>
          <w:szCs w:val="20"/>
        </w:rPr>
        <w:t xml:space="preserve">poskytnout </w:t>
      </w:r>
      <w:r>
        <w:rPr>
          <w:rFonts w:ascii="Arial" w:hAnsi="Arial" w:cs="Arial"/>
          <w:sz w:val="20"/>
          <w:szCs w:val="20"/>
        </w:rPr>
        <w:t xml:space="preserve">jako součást předmětu </w:t>
      </w:r>
      <w:r w:rsidR="005E07F9" w:rsidRPr="005E07F9">
        <w:rPr>
          <w:rFonts w:ascii="Arial" w:hAnsi="Arial" w:cs="Arial"/>
          <w:sz w:val="20"/>
          <w:szCs w:val="20"/>
        </w:rPr>
        <w:t xml:space="preserve">plnění veřejné </w:t>
      </w:r>
      <w:r>
        <w:rPr>
          <w:rFonts w:ascii="Arial" w:hAnsi="Arial" w:cs="Arial"/>
          <w:sz w:val="20"/>
          <w:szCs w:val="20"/>
        </w:rPr>
        <w:t>zakázky „</w:t>
      </w:r>
      <w:r w:rsidRPr="00826AA6">
        <w:rPr>
          <w:rFonts w:ascii="Arial" w:hAnsi="Arial" w:cs="Arial"/>
          <w:sz w:val="20"/>
          <w:szCs w:val="20"/>
        </w:rPr>
        <w:t>Veškeré licence na produkty třetích stran, které budou součástí řešení</w:t>
      </w:r>
      <w:r>
        <w:rPr>
          <w:rFonts w:ascii="Arial" w:hAnsi="Arial" w:cs="Arial"/>
          <w:sz w:val="20"/>
          <w:szCs w:val="20"/>
        </w:rPr>
        <w:t>“ (třetí odrážka)</w:t>
      </w:r>
      <w:r w:rsidRPr="00826AA6">
        <w:rPr>
          <w:rFonts w:ascii="Arial" w:hAnsi="Arial" w:cs="Arial"/>
          <w:sz w:val="20"/>
          <w:szCs w:val="20"/>
        </w:rPr>
        <w:t>;</w:t>
      </w:r>
    </w:p>
    <w:p w14:paraId="76AC1384" w14:textId="77777777" w:rsidR="00DC19C8" w:rsidRPr="009C33C6" w:rsidRDefault="00DC19C8" w:rsidP="00DC19C8">
      <w:pPr>
        <w:spacing w:after="120" w:line="320" w:lineRule="atLeast"/>
        <w:jc w:val="both"/>
        <w:outlineLvl w:val="0"/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 xml:space="preserve">Poskytnutí licencí k </w:t>
      </w:r>
      <w:r w:rsidRPr="009C33C6">
        <w:rPr>
          <w:rFonts w:ascii="Arial" w:hAnsi="Arial" w:cs="Arial"/>
          <w:b/>
          <w:sz w:val="20"/>
          <w:szCs w:val="20"/>
          <w:lang w:eastAsia="x-none"/>
        </w:rPr>
        <w:t>produkt</w:t>
      </w:r>
      <w:r>
        <w:rPr>
          <w:rFonts w:ascii="Arial" w:hAnsi="Arial" w:cs="Arial"/>
          <w:b/>
          <w:sz w:val="20"/>
          <w:szCs w:val="20"/>
          <w:lang w:eastAsia="x-none"/>
        </w:rPr>
        <w:t>ům</w:t>
      </w:r>
      <w:r w:rsidRPr="009C33C6">
        <w:rPr>
          <w:rFonts w:ascii="Arial" w:hAnsi="Arial" w:cs="Arial"/>
          <w:b/>
          <w:sz w:val="20"/>
          <w:szCs w:val="20"/>
          <w:lang w:eastAsia="x-none"/>
        </w:rPr>
        <w:t xml:space="preserve"> třetích stran 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je tedy nezbytnou </w:t>
      </w:r>
      <w:r w:rsidRPr="009C33C6">
        <w:rPr>
          <w:rFonts w:ascii="Arial" w:hAnsi="Arial" w:cs="Arial"/>
          <w:b/>
          <w:sz w:val="20"/>
          <w:szCs w:val="20"/>
          <w:lang w:eastAsia="x-none"/>
        </w:rPr>
        <w:t xml:space="preserve">součástí řešení a tyto licence je </w:t>
      </w:r>
      <w:r>
        <w:rPr>
          <w:rFonts w:ascii="Arial" w:hAnsi="Arial" w:cs="Arial"/>
          <w:b/>
          <w:sz w:val="20"/>
          <w:szCs w:val="20"/>
          <w:lang w:eastAsia="x-none"/>
        </w:rPr>
        <w:t xml:space="preserve">nutné </w:t>
      </w:r>
      <w:r w:rsidRPr="009C33C6">
        <w:rPr>
          <w:rFonts w:ascii="Arial" w:hAnsi="Arial" w:cs="Arial"/>
          <w:b/>
          <w:sz w:val="20"/>
          <w:szCs w:val="20"/>
          <w:lang w:eastAsia="x-none"/>
        </w:rPr>
        <w:t>zahrnout do nabídkové ceny.</w:t>
      </w:r>
    </w:p>
    <w:p w14:paraId="6EFF0B00" w14:textId="77777777" w:rsidR="00993289" w:rsidRDefault="00993289" w:rsidP="00A31705">
      <w:pPr>
        <w:rPr>
          <w:rFonts w:ascii="Arial" w:hAnsi="Arial" w:cs="Arial"/>
          <w:sz w:val="20"/>
          <w:szCs w:val="20"/>
        </w:rPr>
      </w:pPr>
    </w:p>
    <w:p w14:paraId="0FDF9F10" w14:textId="77777777" w:rsidR="00886EB0" w:rsidRDefault="00886EB0" w:rsidP="00A31705">
      <w:pPr>
        <w:rPr>
          <w:rFonts w:ascii="Arial" w:hAnsi="Arial" w:cs="Arial"/>
          <w:sz w:val="20"/>
          <w:szCs w:val="20"/>
        </w:rPr>
      </w:pPr>
    </w:p>
    <w:p w14:paraId="10E5E788" w14:textId="77777777" w:rsidR="00886EB0" w:rsidRDefault="00886EB0" w:rsidP="00A31705">
      <w:pPr>
        <w:rPr>
          <w:rFonts w:ascii="Arial" w:hAnsi="Arial" w:cs="Arial"/>
          <w:sz w:val="20"/>
          <w:szCs w:val="20"/>
        </w:rPr>
      </w:pPr>
    </w:p>
    <w:p w14:paraId="5EF00127" w14:textId="63D4C06E" w:rsidR="00886EB0" w:rsidRDefault="00886EB0" w:rsidP="00A31705">
      <w:pPr>
        <w:rPr>
          <w:rFonts w:ascii="Arial" w:hAnsi="Arial" w:cs="Arial"/>
          <w:sz w:val="20"/>
          <w:szCs w:val="20"/>
        </w:rPr>
      </w:pPr>
      <w:r w:rsidRPr="006165E4">
        <w:rPr>
          <w:rFonts w:ascii="Arial" w:hAnsi="Arial" w:cs="Arial"/>
          <w:sz w:val="20"/>
          <w:szCs w:val="20"/>
        </w:rPr>
        <w:t xml:space="preserve">V Praze dne </w:t>
      </w:r>
      <w:r w:rsidRPr="00DB2932">
        <w:rPr>
          <w:rFonts w:ascii="Arial" w:hAnsi="Arial" w:cs="Arial"/>
          <w:sz w:val="20"/>
          <w:szCs w:val="20"/>
        </w:rPr>
        <w:t>1</w:t>
      </w:r>
      <w:r w:rsidR="006562A9">
        <w:rPr>
          <w:rFonts w:ascii="Arial" w:hAnsi="Arial" w:cs="Arial"/>
          <w:sz w:val="20"/>
          <w:szCs w:val="20"/>
        </w:rPr>
        <w:t>4</w:t>
      </w:r>
      <w:r w:rsidRPr="006165E4">
        <w:rPr>
          <w:rFonts w:ascii="Arial" w:hAnsi="Arial" w:cs="Arial"/>
          <w:sz w:val="20"/>
          <w:szCs w:val="20"/>
        </w:rPr>
        <w:t>. února 2014</w:t>
      </w:r>
    </w:p>
    <w:p w14:paraId="16E4CEDB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B976BA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75B64E12" w:rsidR="00331330" w:rsidRPr="006C6AFC" w:rsidRDefault="00331330" w:rsidP="001D5F52">
      <w:pPr>
        <w:rPr>
          <w:rFonts w:ascii="Arial" w:hAnsi="Arial" w:cs="Arial"/>
          <w:sz w:val="20"/>
          <w:szCs w:val="20"/>
        </w:rPr>
      </w:pPr>
    </w:p>
    <w:sectPr w:rsidR="00331330" w:rsidRPr="006C6AFC" w:rsidSect="00BB44BD"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A6B5A" w14:textId="77777777" w:rsidR="003F4884" w:rsidRDefault="003F4884">
      <w:r>
        <w:separator/>
      </w:r>
    </w:p>
  </w:endnote>
  <w:endnote w:type="continuationSeparator" w:id="0">
    <w:p w14:paraId="7D8534EF" w14:textId="77777777" w:rsidR="003F4884" w:rsidRDefault="003F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F5705D" w:rsidRDefault="00F5705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F5705D" w:rsidRDefault="00F5705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F5705D" w:rsidRPr="00CB3734" w:rsidRDefault="00F5705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36FF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36FF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F5705D" w:rsidRDefault="00F570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1E6CA" w14:textId="77777777" w:rsidR="003F4884" w:rsidRDefault="003F4884">
      <w:r>
        <w:separator/>
      </w:r>
    </w:p>
  </w:footnote>
  <w:footnote w:type="continuationSeparator" w:id="0">
    <w:p w14:paraId="0D9F8632" w14:textId="77777777" w:rsidR="003F4884" w:rsidRDefault="003F4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F5705D" w:rsidRDefault="00F5705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F5705D" w:rsidRPr="00CB3734" w:rsidRDefault="00F5705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F5705D" w:rsidRDefault="00F5705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9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2"/>
  </w:num>
  <w:num w:numId="11">
    <w:abstractNumId w:val="4"/>
  </w:num>
  <w:num w:numId="12">
    <w:abstractNumId w:val="8"/>
  </w:num>
  <w:num w:numId="13">
    <w:abstractNumId w:val="12"/>
  </w:num>
  <w:num w:numId="14">
    <w:abstractNumId w:val="21"/>
  </w:num>
  <w:num w:numId="15">
    <w:abstractNumId w:val="20"/>
  </w:num>
  <w:num w:numId="16">
    <w:abstractNumId w:val="15"/>
  </w:num>
  <w:num w:numId="17">
    <w:abstractNumId w:val="0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6"/>
  </w:num>
  <w:num w:numId="21">
    <w:abstractNumId w:val="10"/>
  </w:num>
  <w:num w:numId="22">
    <w:abstractNumId w:val="13"/>
  </w:num>
  <w:num w:numId="23">
    <w:abstractNumId w:val="23"/>
  </w:num>
  <w:num w:numId="24">
    <w:abstractNumId w:val="6"/>
  </w:num>
  <w:num w:numId="25">
    <w:abstractNumId w:val="5"/>
  </w:num>
  <w:num w:numId="26">
    <w:abstractNumId w:val="17"/>
  </w:num>
  <w:num w:numId="27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276A"/>
    <w:rsid w:val="000428C5"/>
    <w:rsid w:val="00064C5D"/>
    <w:rsid w:val="00070DF4"/>
    <w:rsid w:val="00072205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4268"/>
    <w:rsid w:val="00111576"/>
    <w:rsid w:val="00125A2A"/>
    <w:rsid w:val="001329F3"/>
    <w:rsid w:val="00133748"/>
    <w:rsid w:val="00145853"/>
    <w:rsid w:val="00145970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417F"/>
    <w:rsid w:val="002542F4"/>
    <w:rsid w:val="00254EAD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1174B"/>
    <w:rsid w:val="00311756"/>
    <w:rsid w:val="003140F9"/>
    <w:rsid w:val="0031507D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4884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6FF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274"/>
    <w:rsid w:val="005F6D73"/>
    <w:rsid w:val="00602B3C"/>
    <w:rsid w:val="00604E3D"/>
    <w:rsid w:val="00607F2C"/>
    <w:rsid w:val="006146E4"/>
    <w:rsid w:val="006165E4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4529C"/>
    <w:rsid w:val="00853AC8"/>
    <w:rsid w:val="0085796D"/>
    <w:rsid w:val="008620D3"/>
    <w:rsid w:val="0086514C"/>
    <w:rsid w:val="00866140"/>
    <w:rsid w:val="00866372"/>
    <w:rsid w:val="00886EB0"/>
    <w:rsid w:val="0089235D"/>
    <w:rsid w:val="00895AFD"/>
    <w:rsid w:val="00895C84"/>
    <w:rsid w:val="008A5370"/>
    <w:rsid w:val="008A6F42"/>
    <w:rsid w:val="008B0852"/>
    <w:rsid w:val="008B6D80"/>
    <w:rsid w:val="008C2175"/>
    <w:rsid w:val="008C38EF"/>
    <w:rsid w:val="008F1269"/>
    <w:rsid w:val="008F60B7"/>
    <w:rsid w:val="008F7441"/>
    <w:rsid w:val="009326FB"/>
    <w:rsid w:val="00935103"/>
    <w:rsid w:val="00937265"/>
    <w:rsid w:val="009406BA"/>
    <w:rsid w:val="00942B06"/>
    <w:rsid w:val="00942DF9"/>
    <w:rsid w:val="0095733F"/>
    <w:rsid w:val="00962703"/>
    <w:rsid w:val="009704B3"/>
    <w:rsid w:val="00983A1B"/>
    <w:rsid w:val="00985BA8"/>
    <w:rsid w:val="00987119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F4587"/>
    <w:rsid w:val="009F4A48"/>
    <w:rsid w:val="009F5DC3"/>
    <w:rsid w:val="009F73A5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560BB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96617"/>
    <w:rsid w:val="00AB3DBC"/>
    <w:rsid w:val="00AD0E88"/>
    <w:rsid w:val="00AD4124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30EF1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2374"/>
    <w:rsid w:val="00B862AA"/>
    <w:rsid w:val="00B95741"/>
    <w:rsid w:val="00B96760"/>
    <w:rsid w:val="00B976BA"/>
    <w:rsid w:val="00BA57B4"/>
    <w:rsid w:val="00BA7C4C"/>
    <w:rsid w:val="00BB0F95"/>
    <w:rsid w:val="00BB3E37"/>
    <w:rsid w:val="00BB44BD"/>
    <w:rsid w:val="00BC0486"/>
    <w:rsid w:val="00BC5383"/>
    <w:rsid w:val="00BC5C9B"/>
    <w:rsid w:val="00BC62AD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27D"/>
    <w:rsid w:val="00D1488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38A9"/>
    <w:rsid w:val="00DF5417"/>
    <w:rsid w:val="00E0214A"/>
    <w:rsid w:val="00E021F4"/>
    <w:rsid w:val="00E0534D"/>
    <w:rsid w:val="00E103FE"/>
    <w:rsid w:val="00E14591"/>
    <w:rsid w:val="00E26871"/>
    <w:rsid w:val="00E30AC8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A20EB"/>
    <w:rsid w:val="00EA39F3"/>
    <w:rsid w:val="00EC0074"/>
    <w:rsid w:val="00EC667A"/>
    <w:rsid w:val="00ED0167"/>
    <w:rsid w:val="00ED4E5A"/>
    <w:rsid w:val="00ED6720"/>
    <w:rsid w:val="00EE272A"/>
    <w:rsid w:val="00EE3DBB"/>
    <w:rsid w:val="00EF4A59"/>
    <w:rsid w:val="00F04EB5"/>
    <w:rsid w:val="00F06508"/>
    <w:rsid w:val="00F11D5A"/>
    <w:rsid w:val="00F268B4"/>
    <w:rsid w:val="00F52FB4"/>
    <w:rsid w:val="00F5705D"/>
    <w:rsid w:val="00F576B1"/>
    <w:rsid w:val="00F66ED0"/>
    <w:rsid w:val="00F9414A"/>
    <w:rsid w:val="00F97613"/>
    <w:rsid w:val="00FA3789"/>
    <w:rsid w:val="00FA5171"/>
    <w:rsid w:val="00FA65A3"/>
    <w:rsid w:val="00FA6922"/>
    <w:rsid w:val="00FB4536"/>
    <w:rsid w:val="00FB5D4A"/>
    <w:rsid w:val="00FB7DAA"/>
    <w:rsid w:val="00FC2F78"/>
    <w:rsid w:val="00FD7EBA"/>
    <w:rsid w:val="00FE1B6E"/>
    <w:rsid w:val="00FE1D0D"/>
    <w:rsid w:val="00FE55B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C19C8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C19C8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sfc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7FCT9a2szfXSc8T2b+dUYVYrHRE=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QZuc3GO8d4HZmUYN+L5bR98MU2g=</DigestValue>
    </Reference>
  </SignedInfo>
  <SignatureValue>CHYVOfoAuUJ/EUWtLuaOVPhqMxdPG4JxZAyptzdaZ9B03v5FcIsR3l5Jveg2a5VDRTZKj4mAUsdw
w09VNcvhaeqIrvhLmAhTzSDKLq405LwSVaHC/R5tfE/Fg5hhMh4CfUKWUSwuOmJ3YN5SnY88ZUVy
5MIsG6/gbM6vWPFhDyPwz3ATm2rhNODhlrdReNmij0LFJouxvhPVSE+7vB8U0IXB+r2U/gMriIGs
FDXQGHzukf55aZqcFIaMKzRHUnNH8vAvrYyfRC9wN0HnRZ89My/GIJyXTckj73IyIiEDs0+NxiSm
Qv6SJlxmKzJWJ7f8mYIyPBHiDmwv7ng2vPB0sQ==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Jn2HQhRlJpnCOgnZp1IczooXDns=</DigestValue>
      </Reference>
      <Reference URI="/word/webSettings.xml?ContentType=application/vnd.openxmlformats-officedocument.wordprocessingml.webSettings+xml">
        <DigestMethod Algorithm="http://www.w3.org/2000/09/xmldsig#sha1"/>
        <DigestValue>UwP/eHdekZfSIqMJ7gL4PErdrOM=</DigestValue>
      </Reference>
      <Reference URI="/word/footer2.xml?ContentType=application/vnd.openxmlformats-officedocument.wordprocessingml.footer+xml">
        <DigestMethod Algorithm="http://www.w3.org/2000/09/xmldsig#sha1"/>
        <DigestValue>6tjmOjDrNQEdC9p30np1IIeicTk=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2K8DFzD/AX2nSyE7J6KAWOCMUhU=</DigestValue>
      </Reference>
      <Reference URI="/word/numbering.xml?ContentType=application/vnd.openxmlformats-officedocument.wordprocessingml.numbering+xml">
        <DigestMethod Algorithm="http://www.w3.org/2000/09/xmldsig#sha1"/>
        <DigestValue>FD7Pzt8zCwUWMCgpuvIxFbGgBYg=</DigestValue>
      </Reference>
      <Reference URI="/word/header2.xml?ContentType=application/vnd.openxmlformats-officedocument.wordprocessingml.header+xml">
        <DigestMethod Algorithm="http://www.w3.org/2000/09/xmldsig#sha1"/>
        <DigestValue>CbtaPxwubm5zUQwD3d0diQMSnM8=</DigestValue>
      </Reference>
      <Reference URI="/word/header1.xml?ContentType=application/vnd.openxmlformats-officedocument.wordprocessingml.header+xml">
        <DigestMethod Algorithm="http://www.w3.org/2000/09/xmldsig#sha1"/>
        <DigestValue>tkAsNkDE/p2C35SLbJanl73fiTw=</DigestValue>
      </Reference>
      <Reference URI="/word/document.xml?ContentType=application/vnd.openxmlformats-officedocument.wordprocessingml.document.main+xml">
        <DigestMethod Algorithm="http://www.w3.org/2000/09/xmldsig#sha1"/>
        <DigestValue>ZeA5rACixZJRxI6IkNYDzllpCFs=</DigestValue>
      </Reference>
      <Reference URI="/word/stylesWithEffects.xml?ContentType=application/vnd.ms-word.stylesWithEffects+xml">
        <DigestMethod Algorithm="http://www.w3.org/2000/09/xmldsig#sha1"/>
        <DigestValue>QiKuiwDFSI47fk97lbj6tZjZlAE=</DigestValue>
      </Reference>
      <Reference URI="/word/endnotes.xml?ContentType=application/vnd.openxmlformats-officedocument.wordprocessingml.endnotes+xml">
        <DigestMethod Algorithm="http://www.w3.org/2000/09/xmldsig#sha1"/>
        <DigestValue>ZTwfi0oEX73gseOpCyKI4UJfU9k=</DigestValue>
      </Reference>
      <Reference URI="/word/footnotes.xml?ContentType=application/vnd.openxmlformats-officedocument.wordprocessingml.footnotes+xml">
        <DigestMethod Algorithm="http://www.w3.org/2000/09/xmldsig#sha1"/>
        <DigestValue>9L5+/S+TE1MCvTkGi/k/Xz5S8bQ=</DigestValue>
      </Reference>
      <Reference URI="/word/footer1.xml?ContentType=application/vnd.openxmlformats-officedocument.wordprocessingml.footer+xml">
        <DigestMethod Algorithm="http://www.w3.org/2000/09/xmldsig#sha1"/>
        <DigestValue>r2wyKuCcax/czpxVjSPvJEl9KqI=</DigestValue>
      </Reference>
      <Reference URI="/word/styles.xml?ContentType=application/vnd.openxmlformats-officedocument.wordprocessingml.styles+xml">
        <DigestMethod Algorithm="http://www.w3.org/2000/09/xmldsig#sha1"/>
        <DigestValue>S7ZRmaRDW1IO2XaJ4gKAvbtoeh0=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Q/nDILJThAseakfT3xbtkWrzLj0=</DigestValue>
      </Reference>
    </Manifest>
    <SignatureProperties>
      <SignatureProperty Id="idSignatureTime" Target="#idPackageSignature">
        <mdssi:SignatureTime>
          <mdssi:Format>YYYY-MM-DDThh:mm:ssTZD</mdssi:Format>
          <mdssi:Value>2014-02-14T10:51:37Z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2014-02-14T10:51:37Z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8662c659-72ab-411b-b755-fbef5cbbde18"/>
    <ds:schemaRef ds:uri="4085a4f5-5f40-4143-b221-75ee5dde648a"/>
    <ds:schemaRef ds:uri="5e6c6c5c-474c-4ef7-b7d6-59a0e77cc25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CFDDB-59BB-4A43-98CF-C530C8CF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4863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5</cp:revision>
  <cp:lastPrinted>2014-02-14T10:50:00Z</cp:lastPrinted>
  <dcterms:created xsi:type="dcterms:W3CDTF">2014-02-14T08:54:00Z</dcterms:created>
  <dcterms:modified xsi:type="dcterms:W3CDTF">2014-02-14T10:51:00Z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